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昆明理工大学2024年硕士研究生调剂考生复试名单</w:t>
      </w:r>
      <w:r>
        <w:rPr>
          <w:rFonts w:hint="eastAsia"/>
          <w:lang w:val="en-US" w:eastAsia="zh-CN"/>
        </w:rPr>
        <w:t>补录</w:t>
      </w:r>
      <w:r>
        <w:rPr>
          <w:rFonts w:hint="eastAsia"/>
        </w:rPr>
        <w:t xml:space="preserve">               （</w:t>
      </w:r>
      <w:r>
        <w:rPr>
          <w:rFonts w:hint="eastAsia"/>
          <w:lang w:val="en-US" w:eastAsia="zh-CN"/>
        </w:rPr>
        <w:t>建筑工程</w:t>
      </w:r>
      <w:r>
        <w:rPr>
          <w:rFonts w:hint="eastAsia"/>
        </w:rPr>
        <w:t>学院）</w:t>
      </w:r>
    </w:p>
    <w:p>
      <w:pPr>
        <w:spacing w:line="360" w:lineRule="auto"/>
        <w:ind w:firstLine="482" w:firstLineChars="200"/>
        <w:rPr>
          <w:rFonts w:ascii="Times New Roman" w:hAnsi="Times New Roman" w:eastAsia="方正仿宋_GBK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建筑工程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学院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工程管理专业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本批次调剂已基本结束，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补录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名单公布如下。不排除有考生放弃复试资格，后续有替补调剂名额的可能性，未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选上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考生是否保留志愿信息，请考生自己斟酌。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933"/>
        <w:gridCol w:w="1826"/>
        <w:gridCol w:w="2004"/>
        <w:gridCol w:w="933"/>
        <w:gridCol w:w="1112"/>
        <w:gridCol w:w="1112"/>
        <w:gridCol w:w="1112"/>
        <w:gridCol w:w="1111"/>
        <w:gridCol w:w="1114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考生编号</w:t>
            </w:r>
          </w:p>
        </w:tc>
        <w:tc>
          <w:tcPr>
            <w:tcW w:w="3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考生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姓名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报考院系所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报考专业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（领域）</w:t>
            </w:r>
          </w:p>
        </w:tc>
        <w:tc>
          <w:tcPr>
            <w:tcW w:w="3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类别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政治理论成绩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外国语成绩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业务课一成绩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业务课二成绩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总分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105614021004378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廖木锐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47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128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175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106154125600334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余晨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175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104884421203076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李仪锋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47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128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175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106134125600418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杨振宇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175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mNzFiNDFlMWI4MTc3NDYwYTU0YmVlZmYwMWE3ODUifQ=="/>
  </w:docVars>
  <w:rsids>
    <w:rsidRoot w:val="00493029"/>
    <w:rsid w:val="00493029"/>
    <w:rsid w:val="009D0353"/>
    <w:rsid w:val="1C1A671E"/>
    <w:rsid w:val="2D4470E3"/>
    <w:rsid w:val="2F36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5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autoRedefine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1137</Characters>
  <Lines>9</Lines>
  <Paragraphs>2</Paragraphs>
  <TotalTime>7</TotalTime>
  <ScaleCrop>false</ScaleCrop>
  <LinksUpToDate>false</LinksUpToDate>
  <CharactersWithSpaces>1334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2024-04-09T02:13:00Z</dcterms:created>
  <dc:creator>小灰 王</dc:creator>
  <cp:lastModifiedBy>熊宝</cp:lastModifiedBy>
  <dcterms:modified xsi:type="dcterms:W3CDTF">2024-04-10T07:20:31Z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42C7C5622255486E885B9772C896BF25_13</vt:lpwstr>
  </property>
</Properties>
</file>