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DBE6" w14:textId="77777777" w:rsidR="000E41A9" w:rsidRDefault="00000000">
      <w:pPr>
        <w:tabs>
          <w:tab w:val="left" w:pos="1859"/>
        </w:tabs>
        <w:jc w:val="center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54"/>
          <w:szCs w:val="54"/>
          <w:lang w:eastAsia="zh-CN"/>
        </w:rPr>
        <w:t>本科教育教学审核评估</w:t>
      </w:r>
      <w:r>
        <w:rPr>
          <w:rFonts w:ascii="宋体" w:eastAsia="宋体" w:hAnsi="宋体" w:cs="宋体" w:hint="eastAsia"/>
          <w:b/>
          <w:bCs/>
          <w:spacing w:val="3"/>
          <w:sz w:val="54"/>
          <w:szCs w:val="54"/>
          <w:lang w:eastAsia="zh-CN"/>
        </w:rPr>
        <w:t>知识问答</w:t>
      </w:r>
    </w:p>
    <w:p w14:paraId="7168F080" w14:textId="77777777" w:rsidR="000E41A9" w:rsidRDefault="000E41A9">
      <w:pPr>
        <w:tabs>
          <w:tab w:val="left" w:pos="1859"/>
        </w:tabs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14:paraId="61DF588E" w14:textId="77777777" w:rsidR="000E41A9" w:rsidRDefault="000E41A9">
      <w:pPr>
        <w:tabs>
          <w:tab w:val="left" w:pos="1859"/>
        </w:tabs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14:paraId="50553BBE" w14:textId="77777777" w:rsidR="000E41A9" w:rsidRDefault="00000000">
      <w:pPr>
        <w:spacing w:before="87" w:line="221" w:lineRule="auto"/>
        <w:ind w:left="14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bookmarkStart w:id="0" w:name="bookmark5"/>
      <w:bookmarkStart w:id="1" w:name="bookmark6"/>
      <w:bookmarkEnd w:id="0"/>
      <w:bookmarkEnd w:id="1"/>
      <w:r>
        <w:rPr>
          <w:rFonts w:ascii="黑体" w:eastAsia="黑体" w:hAnsi="黑体" w:cs="黑体"/>
          <w:b/>
          <w:bCs/>
          <w:spacing w:val="-9"/>
          <w:sz w:val="27"/>
          <w:szCs w:val="27"/>
          <w:lang w:eastAsia="zh-CN"/>
        </w:rPr>
        <w:t>1.什么是新一轮审核评估?</w:t>
      </w:r>
    </w:p>
    <w:p w14:paraId="70E1C109" w14:textId="77777777" w:rsidR="000E41A9" w:rsidRDefault="00000000">
      <w:pPr>
        <w:spacing w:before="150" w:line="328" w:lineRule="auto"/>
        <w:ind w:left="144" w:right="178" w:firstLine="560"/>
        <w:jc w:val="both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新一轮审核评估全称是“新一轮普通高等学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校本科教育教学审核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>评估”,是院校评估的一种形式。2021年1月21日，教育部印发《普</w:t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>通高等学校本科教育教学审核评估实施方案(2021-2025年</w:t>
      </w:r>
      <w:r>
        <w:rPr>
          <w:rFonts w:ascii="仿宋" w:eastAsia="仿宋" w:hAnsi="仿宋" w:cs="仿宋"/>
          <w:spacing w:val="5"/>
          <w:sz w:val="27"/>
          <w:szCs w:val="27"/>
          <w:lang w:eastAsia="zh-CN"/>
        </w:rPr>
        <w:t>)》,启动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7"/>
          <w:szCs w:val="27"/>
          <w:lang w:eastAsia="zh-CN"/>
        </w:rPr>
        <w:t>了新一轮审核评估。审核评估强调高校</w:t>
      </w:r>
      <w:r>
        <w:rPr>
          <w:rFonts w:ascii="仿宋" w:eastAsia="仿宋" w:hAnsi="仿宋" w:cs="仿宋"/>
          <w:b/>
          <w:bCs/>
          <w:spacing w:val="-6"/>
          <w:sz w:val="27"/>
          <w:szCs w:val="27"/>
          <w:lang w:eastAsia="zh-CN"/>
        </w:rPr>
        <w:t>用自己的尺子量自己，形成写</w:t>
      </w:r>
      <w:r>
        <w:rPr>
          <w:rFonts w:ascii="仿宋" w:eastAsia="仿宋" w:hAnsi="仿宋" w:cs="仿宋"/>
          <w:spacing w:val="-6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-3"/>
          <w:sz w:val="27"/>
          <w:szCs w:val="27"/>
          <w:lang w:eastAsia="zh-CN"/>
        </w:rPr>
        <w:t>实性评估报告，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促使高校不断进行自我改进，促进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办学水平和教育教</w:t>
      </w:r>
    </w:p>
    <w:p w14:paraId="1FB76E62" w14:textId="77777777" w:rsidR="000E41A9" w:rsidRDefault="00000000">
      <w:pPr>
        <w:spacing w:before="1" w:line="220" w:lineRule="auto"/>
        <w:ind w:left="144"/>
        <w:rPr>
          <w:rFonts w:ascii="仿宋" w:eastAsia="仿宋" w:hAnsi="仿宋" w:cs="仿宋"/>
          <w:sz w:val="27"/>
          <w:szCs w:val="27"/>
          <w:lang w:eastAsia="zh-CN"/>
        </w:rPr>
      </w:pPr>
      <w:proofErr w:type="gramStart"/>
      <w:r>
        <w:rPr>
          <w:rFonts w:ascii="仿宋" w:eastAsia="仿宋" w:hAnsi="仿宋" w:cs="仿宋"/>
          <w:spacing w:val="-8"/>
          <w:sz w:val="27"/>
          <w:szCs w:val="27"/>
          <w:lang w:eastAsia="zh-CN"/>
        </w:rPr>
        <w:t>学质量</w:t>
      </w:r>
      <w:proofErr w:type="gramEnd"/>
      <w:r>
        <w:rPr>
          <w:rFonts w:ascii="仿宋" w:eastAsia="仿宋" w:hAnsi="仿宋" w:cs="仿宋"/>
          <w:spacing w:val="-8"/>
          <w:sz w:val="27"/>
          <w:szCs w:val="27"/>
          <w:lang w:eastAsia="zh-CN"/>
        </w:rPr>
        <w:t>不断提升。</w:t>
      </w:r>
    </w:p>
    <w:p w14:paraId="5B125FAB" w14:textId="77777777" w:rsidR="000E41A9" w:rsidRDefault="00000000">
      <w:pPr>
        <w:spacing w:before="195" w:line="221" w:lineRule="auto"/>
        <w:ind w:left="14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27"/>
          <w:szCs w:val="27"/>
          <w:lang w:eastAsia="zh-CN"/>
        </w:rPr>
        <w:t>2.新一轮审核评估的对象和周期是什么?</w:t>
      </w:r>
    </w:p>
    <w:p w14:paraId="6AED1A8E" w14:textId="77777777" w:rsidR="000E41A9" w:rsidRDefault="00000000">
      <w:pPr>
        <w:spacing w:before="168" w:line="331" w:lineRule="auto"/>
        <w:ind w:left="144" w:right="199" w:firstLine="563"/>
        <w:jc w:val="both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1"/>
          <w:sz w:val="27"/>
          <w:szCs w:val="27"/>
          <w:lang w:eastAsia="zh-CN"/>
        </w:rPr>
        <w:t>对象：</w:t>
      </w:r>
      <w:r>
        <w:rPr>
          <w:rFonts w:ascii="仿宋" w:eastAsia="仿宋" w:hAnsi="仿宋" w:cs="仿宋"/>
          <w:spacing w:val="-69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(1)经国家正式批准独立设置的普通本科高校均应参加审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>核评估。(2)新建普通本科高校应先参加普通高等学校本科教学工作</w:t>
      </w:r>
    </w:p>
    <w:p w14:paraId="2520A7F5" w14:textId="77777777" w:rsidR="000E41A9" w:rsidRDefault="00000000">
      <w:pPr>
        <w:spacing w:line="219" w:lineRule="auto"/>
        <w:ind w:left="1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4"/>
          <w:sz w:val="27"/>
          <w:szCs w:val="27"/>
          <w:lang w:eastAsia="zh-CN"/>
        </w:rPr>
        <w:t>合格评估，原则上获得“通过”结论5年后方可参加本轮审核评估。</w:t>
      </w:r>
    </w:p>
    <w:p w14:paraId="70D82AE8" w14:textId="77777777" w:rsidR="000E41A9" w:rsidRDefault="00000000">
      <w:pPr>
        <w:spacing w:before="149" w:line="504" w:lineRule="exact"/>
        <w:ind w:left="708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3"/>
          <w:position w:val="17"/>
          <w:sz w:val="27"/>
          <w:szCs w:val="27"/>
          <w:lang w:eastAsia="zh-CN"/>
        </w:rPr>
        <w:t>周期：</w:t>
      </w:r>
      <w:r>
        <w:rPr>
          <w:rFonts w:ascii="仿宋" w:eastAsia="仿宋" w:hAnsi="仿宋" w:cs="仿宋"/>
          <w:spacing w:val="-3"/>
          <w:position w:val="17"/>
          <w:sz w:val="27"/>
          <w:szCs w:val="27"/>
          <w:lang w:eastAsia="zh-CN"/>
        </w:rPr>
        <w:t>审核评估每5年一个周期，本轮审核评估时间为20</w:t>
      </w:r>
      <w:r>
        <w:rPr>
          <w:rFonts w:ascii="仿宋" w:eastAsia="仿宋" w:hAnsi="仿宋" w:cs="仿宋"/>
          <w:spacing w:val="-4"/>
          <w:position w:val="17"/>
          <w:sz w:val="27"/>
          <w:szCs w:val="27"/>
          <w:lang w:eastAsia="zh-CN"/>
        </w:rPr>
        <w:t>21-2025</w:t>
      </w:r>
    </w:p>
    <w:p w14:paraId="2FF2FC5F" w14:textId="77777777" w:rsidR="000E41A9" w:rsidRDefault="00000000">
      <w:pPr>
        <w:spacing w:before="1" w:line="222" w:lineRule="auto"/>
        <w:ind w:left="1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5"/>
          <w:sz w:val="27"/>
          <w:szCs w:val="27"/>
          <w:lang w:eastAsia="zh-CN"/>
        </w:rPr>
        <w:t>年。</w:t>
      </w:r>
    </w:p>
    <w:p w14:paraId="17C8862E" w14:textId="77777777" w:rsidR="000E41A9" w:rsidRDefault="00000000">
      <w:pPr>
        <w:spacing w:before="141" w:line="221" w:lineRule="auto"/>
        <w:ind w:left="14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27"/>
          <w:szCs w:val="27"/>
          <w:lang w:eastAsia="zh-CN"/>
        </w:rPr>
        <w:t>3.为什么要开展新一轮审核评估?</w:t>
      </w:r>
    </w:p>
    <w:p w14:paraId="02D058FF" w14:textId="77777777" w:rsidR="000E41A9" w:rsidRDefault="00000000">
      <w:pPr>
        <w:tabs>
          <w:tab w:val="left" w:pos="295"/>
        </w:tabs>
        <w:spacing w:before="154" w:line="329" w:lineRule="auto"/>
        <w:ind w:left="144" w:firstLine="560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13"/>
          <w:sz w:val="27"/>
          <w:szCs w:val="27"/>
          <w:lang w:eastAsia="zh-CN"/>
        </w:rPr>
        <w:t>一所大学的办学水平和人才培养的质量究竟如何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>?是否达到自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 身设定的目标和国家、社会的期盼?这是所有高校都理应回答的问题， 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 xml:space="preserve">是不可回避的义务。新一轮审核评估就是在继承和发扬以往院校评估  </w:t>
      </w:r>
      <w:r>
        <w:rPr>
          <w:rFonts w:ascii="仿宋" w:eastAsia="仿宋" w:hAnsi="仿宋" w:cs="仿宋"/>
          <w:sz w:val="27"/>
          <w:szCs w:val="27"/>
          <w:lang w:eastAsia="zh-CN"/>
        </w:rPr>
        <w:tab/>
      </w:r>
      <w:r>
        <w:rPr>
          <w:rFonts w:ascii="仿宋" w:eastAsia="仿宋" w:hAnsi="仿宋" w:cs="仿宋"/>
          <w:spacing w:val="2"/>
          <w:sz w:val="27"/>
          <w:szCs w:val="27"/>
          <w:lang w:eastAsia="zh-CN"/>
        </w:rPr>
        <w:t>(特别是上轮审核评估)的基础上，突出本科教育教学关</w:t>
      </w:r>
      <w:r>
        <w:rPr>
          <w:rFonts w:ascii="仿宋" w:eastAsia="仿宋" w:hAnsi="仿宋" w:cs="仿宋"/>
          <w:spacing w:val="1"/>
          <w:sz w:val="27"/>
          <w:szCs w:val="27"/>
          <w:lang w:eastAsia="zh-CN"/>
        </w:rPr>
        <w:t>键点，推动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 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 xml:space="preserve">高校深化教育教学改革。新一轮审核评估有利于夯实本科教学在高等 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教育中的基础性地位，把人才培养质量要求落实到课堂、教师，特别</w:t>
      </w:r>
    </w:p>
    <w:p w14:paraId="0DF2F0A7" w14:textId="77777777" w:rsidR="000E41A9" w:rsidRDefault="00000000">
      <w:pPr>
        <w:spacing w:before="1" w:line="223" w:lineRule="auto"/>
        <w:ind w:left="1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5"/>
          <w:sz w:val="27"/>
          <w:szCs w:val="27"/>
          <w:lang w:eastAsia="zh-CN"/>
        </w:rPr>
        <w:t>是学生的学习成效上。</w:t>
      </w:r>
    </w:p>
    <w:p w14:paraId="3C06EB1F" w14:textId="77777777" w:rsidR="000E41A9" w:rsidRDefault="00000000">
      <w:pPr>
        <w:spacing w:before="188" w:line="221" w:lineRule="auto"/>
        <w:ind w:left="14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6"/>
          <w:sz w:val="27"/>
          <w:szCs w:val="27"/>
          <w:lang w:eastAsia="zh-CN"/>
        </w:rPr>
        <w:t>4.新一轮审核评估的指导思想是什么?</w:t>
      </w:r>
    </w:p>
    <w:p w14:paraId="7076D46F" w14:textId="77777777" w:rsidR="000E41A9" w:rsidRDefault="00000000">
      <w:pPr>
        <w:spacing w:before="171" w:line="480" w:lineRule="exact"/>
        <w:ind w:left="70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3"/>
          <w:position w:val="15"/>
          <w:sz w:val="27"/>
          <w:szCs w:val="27"/>
          <w:lang w:eastAsia="zh-CN"/>
        </w:rPr>
        <w:t>一是坚持以习近平新时代中国特色社会主义思</w:t>
      </w:r>
      <w:r>
        <w:rPr>
          <w:rFonts w:ascii="仿宋" w:eastAsia="仿宋" w:hAnsi="仿宋" w:cs="仿宋"/>
          <w:spacing w:val="-4"/>
          <w:position w:val="15"/>
          <w:sz w:val="27"/>
          <w:szCs w:val="27"/>
          <w:lang w:eastAsia="zh-CN"/>
        </w:rPr>
        <w:t>想为指导；</w:t>
      </w:r>
    </w:p>
    <w:p w14:paraId="19C08DCE" w14:textId="77777777" w:rsidR="000E41A9" w:rsidRDefault="00000000">
      <w:pPr>
        <w:spacing w:line="222" w:lineRule="auto"/>
        <w:ind w:left="70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二是坚持落实教育“四个服务”和新时代本科教育要求；</w:t>
      </w:r>
    </w:p>
    <w:p w14:paraId="0B0CC579" w14:textId="77777777" w:rsidR="000E41A9" w:rsidRDefault="00000000">
      <w:pPr>
        <w:spacing w:before="150" w:line="483" w:lineRule="exact"/>
        <w:ind w:left="70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"/>
          <w:position w:val="15"/>
          <w:sz w:val="27"/>
          <w:szCs w:val="27"/>
          <w:lang w:eastAsia="zh-CN"/>
        </w:rPr>
        <w:t>三是坚持克服“五唯”顽</w:t>
      </w:r>
      <w:proofErr w:type="gramStart"/>
      <w:r>
        <w:rPr>
          <w:rFonts w:ascii="仿宋" w:eastAsia="仿宋" w:hAnsi="仿宋" w:cs="仿宋"/>
          <w:spacing w:val="-1"/>
          <w:position w:val="15"/>
          <w:sz w:val="27"/>
          <w:szCs w:val="27"/>
          <w:lang w:eastAsia="zh-CN"/>
        </w:rPr>
        <w:t>瘴</w:t>
      </w:r>
      <w:proofErr w:type="gramEnd"/>
      <w:r>
        <w:rPr>
          <w:rFonts w:ascii="仿宋" w:eastAsia="仿宋" w:hAnsi="仿宋" w:cs="仿宋"/>
          <w:spacing w:val="-1"/>
          <w:position w:val="15"/>
          <w:sz w:val="27"/>
          <w:szCs w:val="27"/>
          <w:lang w:eastAsia="zh-CN"/>
        </w:rPr>
        <w:t>痼疾，扭转不科学的教育评价导向，</w:t>
      </w:r>
    </w:p>
    <w:p w14:paraId="040057D3" w14:textId="77777777" w:rsidR="000E41A9" w:rsidRDefault="00000000">
      <w:pPr>
        <w:spacing w:before="1" w:line="220" w:lineRule="auto"/>
        <w:ind w:left="14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5"/>
          <w:sz w:val="27"/>
          <w:szCs w:val="27"/>
          <w:lang w:eastAsia="zh-CN"/>
        </w:rPr>
        <w:t>落实立德树人根本任务；</w:t>
      </w:r>
    </w:p>
    <w:p w14:paraId="1C35FB38" w14:textId="77777777" w:rsidR="000E41A9" w:rsidRDefault="00000000">
      <w:pPr>
        <w:spacing w:before="158" w:line="223" w:lineRule="auto"/>
        <w:ind w:left="57" w:firstLineChars="200" w:firstLine="53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lastRenderedPageBreak/>
        <w:t>四是坚持</w:t>
      </w:r>
      <w:proofErr w:type="gramStart"/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以评促建</w:t>
      </w:r>
      <w:proofErr w:type="gramEnd"/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、以评促改、</w:t>
      </w:r>
      <w:proofErr w:type="gramStart"/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以评促管</w:t>
      </w:r>
      <w:proofErr w:type="gramEnd"/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、以评促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强，引导</w:t>
      </w:r>
      <w:bookmarkStart w:id="2" w:name="bookmark8"/>
      <w:bookmarkStart w:id="3" w:name="bookmark7"/>
      <w:bookmarkStart w:id="4" w:name="bookmark9"/>
      <w:bookmarkEnd w:id="2"/>
      <w:bookmarkEnd w:id="3"/>
      <w:bookmarkEnd w:id="4"/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高校</w:t>
      </w:r>
      <w:r>
        <w:rPr>
          <w:rFonts w:ascii="仿宋" w:eastAsia="仿宋" w:hAnsi="仿宋" w:cs="仿宋"/>
          <w:spacing w:val="-7"/>
          <w:sz w:val="27"/>
          <w:szCs w:val="27"/>
          <w:lang w:eastAsia="zh-CN"/>
        </w:rPr>
        <w:t>内涵发展、特色发展、创新发展；</w:t>
      </w:r>
    </w:p>
    <w:p w14:paraId="5DF34458" w14:textId="77777777" w:rsidR="000E41A9" w:rsidRDefault="00000000">
      <w:pPr>
        <w:spacing w:before="113" w:line="509" w:lineRule="exact"/>
        <w:ind w:left="61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2"/>
          <w:position w:val="17"/>
          <w:sz w:val="27"/>
          <w:szCs w:val="27"/>
          <w:lang w:eastAsia="zh-CN"/>
        </w:rPr>
        <w:t>五是坚持构建大学质量文化，引导高校建立健全本</w:t>
      </w:r>
      <w:r>
        <w:rPr>
          <w:rFonts w:ascii="仿宋" w:eastAsia="仿宋" w:hAnsi="仿宋" w:cs="仿宋"/>
          <w:spacing w:val="-3"/>
          <w:position w:val="17"/>
          <w:sz w:val="27"/>
          <w:szCs w:val="27"/>
          <w:lang w:eastAsia="zh-CN"/>
        </w:rPr>
        <w:t>科教育教学质</w:t>
      </w:r>
    </w:p>
    <w:p w14:paraId="5891DC3A" w14:textId="77777777" w:rsidR="000E41A9" w:rsidRDefault="00000000">
      <w:pPr>
        <w:spacing w:before="1" w:line="220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proofErr w:type="gramStart"/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量保障</w:t>
      </w:r>
      <w:proofErr w:type="gramEnd"/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体系，培养德智体美劳全面发展的社会主义建设者和接班人。</w:t>
      </w:r>
    </w:p>
    <w:p w14:paraId="6EBA8B5D" w14:textId="77777777" w:rsidR="000E41A9" w:rsidRDefault="00000000">
      <w:pPr>
        <w:spacing w:before="165" w:line="221" w:lineRule="auto"/>
        <w:ind w:left="7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27"/>
          <w:szCs w:val="27"/>
          <w:lang w:eastAsia="zh-CN"/>
        </w:rPr>
        <w:t>5.新一轮审核评估的基本原则是什么?</w:t>
      </w:r>
    </w:p>
    <w:p w14:paraId="05815704" w14:textId="77777777" w:rsidR="000E41A9" w:rsidRDefault="00000000">
      <w:pPr>
        <w:spacing w:before="128" w:line="342" w:lineRule="auto"/>
        <w:ind w:left="74" w:right="224" w:firstLine="54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7"/>
          <w:szCs w:val="27"/>
          <w:lang w:eastAsia="zh-CN"/>
        </w:rPr>
        <w:t>一是坚持立德树人。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把牢社会主义办学方向，构建以立德树</w:t>
      </w:r>
      <w:r>
        <w:rPr>
          <w:rFonts w:ascii="仿宋" w:eastAsia="仿宋" w:hAnsi="仿宋" w:cs="仿宋"/>
          <w:spacing w:val="-5"/>
          <w:sz w:val="27"/>
          <w:szCs w:val="27"/>
          <w:lang w:eastAsia="zh-CN"/>
        </w:rPr>
        <w:t>人成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效为根本标准的评估体系，加强对学校办学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方向、育人过程、学生发</w:t>
      </w:r>
    </w:p>
    <w:p w14:paraId="4DF3DB0A" w14:textId="77777777" w:rsidR="000E41A9" w:rsidRDefault="00000000">
      <w:pPr>
        <w:spacing w:before="1" w:line="220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展、质量保障体系等方面的审核，引导高校构建“三全育人”格局；</w:t>
      </w:r>
    </w:p>
    <w:p w14:paraId="1F26FD61" w14:textId="77777777" w:rsidR="000E41A9" w:rsidRDefault="00000000">
      <w:pPr>
        <w:spacing w:before="135" w:line="336" w:lineRule="auto"/>
        <w:ind w:left="74" w:right="205" w:firstLine="54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7"/>
          <w:szCs w:val="27"/>
          <w:lang w:eastAsia="zh-CN"/>
        </w:rPr>
        <w:t>二是坚持推进改革。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紧扣本科教育教学改革主线，落实“以本为</w:t>
      </w: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7"/>
          <w:szCs w:val="27"/>
          <w:lang w:eastAsia="zh-CN"/>
        </w:rPr>
        <w:t>本”、“四个回归”,强化学生中心、产出导向、持续改进，以评估理</w:t>
      </w:r>
      <w:r>
        <w:rPr>
          <w:rFonts w:ascii="仿宋" w:eastAsia="仿宋" w:hAnsi="仿宋" w:cs="仿宋"/>
          <w:spacing w:val="18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念引领改革、以评估举措落实改革、以评估标准检验改革，实现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高质</w:t>
      </w:r>
    </w:p>
    <w:p w14:paraId="35D3378C" w14:textId="77777777" w:rsidR="000E41A9" w:rsidRDefault="00000000">
      <w:pPr>
        <w:spacing w:line="222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0"/>
          <w:sz w:val="27"/>
          <w:szCs w:val="27"/>
          <w:lang w:eastAsia="zh-CN"/>
        </w:rPr>
        <w:t>量内涵式发展；</w:t>
      </w:r>
    </w:p>
    <w:p w14:paraId="0306D060" w14:textId="77777777" w:rsidR="000E41A9" w:rsidRDefault="00000000">
      <w:pPr>
        <w:spacing w:before="130" w:line="343" w:lineRule="auto"/>
        <w:ind w:left="74" w:right="222" w:firstLine="54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7"/>
          <w:szCs w:val="27"/>
          <w:lang w:eastAsia="zh-CN"/>
        </w:rPr>
        <w:t>三是坚持分类指导。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适应高等教育多样化发展需求，依据不同层</w:t>
      </w:r>
      <w:r>
        <w:rPr>
          <w:rFonts w:ascii="仿宋" w:eastAsia="仿宋" w:hAnsi="仿宋" w:cs="仿宋"/>
          <w:spacing w:val="12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次不同类型高校办学定位、培养目标、教育教学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水平和质量保障体系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建设情况，实施分类评价、精准评价，引导和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激励高校各展所长、特</w:t>
      </w:r>
    </w:p>
    <w:p w14:paraId="3774B689" w14:textId="77777777" w:rsidR="000E41A9" w:rsidRDefault="00000000">
      <w:pPr>
        <w:spacing w:before="1" w:line="222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6"/>
          <w:sz w:val="27"/>
          <w:szCs w:val="27"/>
          <w:lang w:eastAsia="zh-CN"/>
        </w:rPr>
        <w:t>色发展；</w:t>
      </w:r>
    </w:p>
    <w:p w14:paraId="138B8070" w14:textId="77777777" w:rsidR="000E41A9" w:rsidRDefault="00000000">
      <w:pPr>
        <w:spacing w:before="113" w:line="335" w:lineRule="auto"/>
        <w:ind w:left="74" w:right="216" w:firstLine="54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11"/>
          <w:sz w:val="27"/>
          <w:szCs w:val="27"/>
          <w:lang w:eastAsia="zh-CN"/>
        </w:rPr>
        <w:t>四是坚持问题导向。</w:t>
      </w:r>
      <w:r>
        <w:rPr>
          <w:rFonts w:ascii="仿宋" w:eastAsia="仿宋" w:hAnsi="仿宋" w:cs="仿宋"/>
          <w:spacing w:val="-11"/>
          <w:sz w:val="27"/>
          <w:szCs w:val="27"/>
          <w:lang w:eastAsia="zh-CN"/>
        </w:rPr>
        <w:t>建立“问题清单”,严把高校正</w:t>
      </w:r>
      <w:r>
        <w:rPr>
          <w:rFonts w:ascii="仿宋" w:eastAsia="仿宋" w:hAnsi="仿宋" w:cs="仿宋"/>
          <w:spacing w:val="-12"/>
          <w:sz w:val="27"/>
          <w:szCs w:val="27"/>
          <w:lang w:eastAsia="zh-CN"/>
        </w:rPr>
        <w:t xml:space="preserve">确办学方向，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落实本科人才培养底线要求，提出改进发展意见，强化评估结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果使用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和督导复查，推动高校落实主体责任、建立持续改进长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效机制，培育</w:t>
      </w:r>
    </w:p>
    <w:p w14:paraId="69CB0AEC" w14:textId="77777777" w:rsidR="000E41A9" w:rsidRDefault="00000000">
      <w:pPr>
        <w:spacing w:before="1" w:line="220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proofErr w:type="gramStart"/>
      <w:r>
        <w:rPr>
          <w:rFonts w:ascii="仿宋" w:eastAsia="仿宋" w:hAnsi="仿宋" w:cs="仿宋"/>
          <w:spacing w:val="-12"/>
          <w:sz w:val="27"/>
          <w:szCs w:val="27"/>
          <w:lang w:eastAsia="zh-CN"/>
        </w:rPr>
        <w:t>践行</w:t>
      </w:r>
      <w:proofErr w:type="gramEnd"/>
      <w:r>
        <w:rPr>
          <w:rFonts w:ascii="仿宋" w:eastAsia="仿宋" w:hAnsi="仿宋" w:cs="仿宋"/>
          <w:spacing w:val="-12"/>
          <w:sz w:val="27"/>
          <w:szCs w:val="27"/>
          <w:lang w:eastAsia="zh-CN"/>
        </w:rPr>
        <w:t>高校质量文化；</w:t>
      </w:r>
    </w:p>
    <w:p w14:paraId="2D6EEF74" w14:textId="77777777" w:rsidR="000E41A9" w:rsidRDefault="00000000">
      <w:pPr>
        <w:spacing w:before="134" w:line="343" w:lineRule="auto"/>
        <w:ind w:left="74" w:right="206" w:firstLine="54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7"/>
          <w:szCs w:val="27"/>
          <w:lang w:eastAsia="zh-CN"/>
        </w:rPr>
        <w:t>五是坚持方法创新。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综合运用互联网、大数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据、人工智能等现代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信息技术手段，深度挖掘常态监测数据，采取线上与入校结合、定性</w:t>
      </w:r>
      <w:r>
        <w:rPr>
          <w:rFonts w:ascii="仿宋" w:eastAsia="仿宋" w:hAnsi="仿宋" w:cs="仿宋"/>
          <w:spacing w:val="7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与定量结合、明察与暗访结合等方式，切实减轻高校负</w:t>
      </w:r>
      <w:r>
        <w:rPr>
          <w:rFonts w:ascii="仿宋" w:eastAsia="仿宋" w:hAnsi="仿宋" w:cs="仿宋"/>
          <w:spacing w:val="-3"/>
          <w:sz w:val="27"/>
          <w:szCs w:val="27"/>
          <w:lang w:eastAsia="zh-CN"/>
        </w:rPr>
        <w:t>担，提高工作</w:t>
      </w:r>
    </w:p>
    <w:p w14:paraId="13E50850" w14:textId="77777777" w:rsidR="000E41A9" w:rsidRDefault="00000000">
      <w:pPr>
        <w:spacing w:line="222" w:lineRule="auto"/>
        <w:ind w:left="7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4"/>
          <w:sz w:val="27"/>
          <w:szCs w:val="27"/>
          <w:lang w:eastAsia="zh-CN"/>
        </w:rPr>
        <w:t>实效。</w:t>
      </w:r>
    </w:p>
    <w:p w14:paraId="547CB05D" w14:textId="77777777" w:rsidR="000E41A9" w:rsidRDefault="00000000">
      <w:pPr>
        <w:spacing w:before="131" w:line="221" w:lineRule="auto"/>
        <w:ind w:left="78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5"/>
          <w:sz w:val="27"/>
          <w:szCs w:val="27"/>
          <w:lang w:eastAsia="zh-CN"/>
        </w:rPr>
        <w:t>6.新一轮审核评估的工作目标是什么?</w:t>
      </w:r>
    </w:p>
    <w:p w14:paraId="4E86CEAE" w14:textId="77777777" w:rsidR="000E41A9" w:rsidRDefault="00000000">
      <w:pPr>
        <w:spacing w:before="158" w:line="219" w:lineRule="auto"/>
        <w:ind w:left="61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8"/>
          <w:sz w:val="27"/>
          <w:szCs w:val="27"/>
          <w:lang w:eastAsia="zh-CN"/>
        </w:rPr>
        <w:t>新一轮审核评估工作目标可简要概括为“1235”。</w:t>
      </w:r>
    </w:p>
    <w:p w14:paraId="24B3BC75" w14:textId="77777777" w:rsidR="000E41A9" w:rsidRDefault="00000000">
      <w:pPr>
        <w:spacing w:before="147" w:line="503" w:lineRule="exact"/>
        <w:ind w:firstLineChars="200" w:firstLine="528"/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</w:pPr>
      <w:proofErr w:type="gramStart"/>
      <w:r>
        <w:rPr>
          <w:rFonts w:ascii="仿宋" w:eastAsia="仿宋" w:hAnsi="仿宋" w:cs="仿宋"/>
          <w:b/>
          <w:bCs/>
          <w:spacing w:val="-7"/>
          <w:position w:val="17"/>
          <w:sz w:val="27"/>
          <w:szCs w:val="27"/>
          <w:lang w:eastAsia="zh-CN"/>
        </w:rPr>
        <w:t>一</w:t>
      </w:r>
      <w:proofErr w:type="gramEnd"/>
      <w:r>
        <w:rPr>
          <w:rFonts w:ascii="仿宋" w:eastAsia="仿宋" w:hAnsi="仿宋" w:cs="仿宋"/>
          <w:b/>
          <w:bCs/>
          <w:spacing w:val="-7"/>
          <w:position w:val="17"/>
          <w:sz w:val="27"/>
          <w:szCs w:val="27"/>
          <w:lang w:eastAsia="zh-CN"/>
        </w:rPr>
        <w:t>根本：</w:t>
      </w:r>
      <w:r>
        <w:rPr>
          <w:rFonts w:ascii="仿宋" w:eastAsia="仿宋" w:hAnsi="仿宋" w:cs="仿宋"/>
          <w:spacing w:val="-37"/>
          <w:position w:val="17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t>即全面落实立德树人根本任务，建立健全立德树人落实机制，把立德</w:t>
      </w:r>
      <w:proofErr w:type="gramStart"/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t>树人成效</w:t>
      </w:r>
      <w:proofErr w:type="gramEnd"/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t>作为检验学校一切工作的根本标准；</w:t>
      </w:r>
      <w:bookmarkStart w:id="5" w:name="bookmark11"/>
      <w:bookmarkStart w:id="6" w:name="bookmark13"/>
      <w:bookmarkStart w:id="7" w:name="bookmark10"/>
      <w:bookmarkStart w:id="8" w:name="bookmark12"/>
      <w:bookmarkEnd w:id="5"/>
      <w:bookmarkEnd w:id="6"/>
      <w:bookmarkEnd w:id="7"/>
      <w:bookmarkEnd w:id="8"/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t>两突出： 即突出“以本为本”,确保本科教育教学核心地位；突 出“四个回归”,落实</w:t>
      </w:r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lastRenderedPageBreak/>
        <w:t>“三个不合格”“八个首先”有关要求，引导高校“五育”并举倾心培养时代新人；</w:t>
      </w:r>
    </w:p>
    <w:p w14:paraId="1E51A6C7" w14:textId="77777777" w:rsidR="000E41A9" w:rsidRDefault="00000000">
      <w:pPr>
        <w:spacing w:before="167" w:line="508" w:lineRule="exact"/>
        <w:ind w:left="559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7"/>
          <w:position w:val="17"/>
          <w:sz w:val="27"/>
          <w:szCs w:val="27"/>
          <w:lang w:eastAsia="zh-CN"/>
        </w:rPr>
        <w:t>三强化：</w:t>
      </w:r>
      <w:r>
        <w:rPr>
          <w:rFonts w:ascii="仿宋" w:eastAsia="仿宋" w:hAnsi="仿宋" w:cs="仿宋"/>
          <w:spacing w:val="-7"/>
          <w:position w:val="17"/>
          <w:sz w:val="27"/>
          <w:szCs w:val="27"/>
          <w:lang w:eastAsia="zh-CN"/>
        </w:rPr>
        <w:t xml:space="preserve"> 即以学生发展为本位，强化学生中心、产出导向、持续</w:t>
      </w:r>
    </w:p>
    <w:p w14:paraId="3D77E4B4" w14:textId="77777777" w:rsidR="000E41A9" w:rsidRDefault="00000000">
      <w:pPr>
        <w:spacing w:before="1" w:line="218" w:lineRule="auto"/>
        <w:ind w:left="6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改进，推动人才培养范式从“以教为中心”向“以学为中心”转变；</w:t>
      </w:r>
    </w:p>
    <w:p w14:paraId="3B8DA103" w14:textId="77777777" w:rsidR="000E41A9" w:rsidRDefault="00000000">
      <w:pPr>
        <w:spacing w:before="141" w:line="330" w:lineRule="auto"/>
        <w:ind w:left="6" w:right="495" w:firstLine="553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7"/>
          <w:sz w:val="27"/>
          <w:szCs w:val="27"/>
          <w:lang w:eastAsia="zh-CN"/>
        </w:rPr>
        <w:t>五个度：</w:t>
      </w:r>
      <w:r>
        <w:rPr>
          <w:rFonts w:ascii="仿宋" w:eastAsia="仿宋" w:hAnsi="仿宋" w:cs="仿宋"/>
          <w:spacing w:val="-7"/>
          <w:sz w:val="27"/>
          <w:szCs w:val="27"/>
          <w:lang w:eastAsia="zh-CN"/>
        </w:rPr>
        <w:t xml:space="preserve"> 即注重人才培养目标的达成度、社会需求的适应度、师</w:t>
      </w:r>
      <w:r>
        <w:rPr>
          <w:rFonts w:ascii="仿宋" w:eastAsia="仿宋" w:hAnsi="仿宋" w:cs="仿宋"/>
          <w:spacing w:val="9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资和条件的保障度、质量保障运行的有效度、学生和用人单位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的满意</w:t>
      </w:r>
      <w:r>
        <w:rPr>
          <w:rFonts w:ascii="仿宋" w:eastAsia="仿宋" w:hAnsi="仿宋" w:cs="仿宋"/>
          <w:spacing w:val="-14"/>
          <w:sz w:val="27"/>
          <w:szCs w:val="27"/>
          <w:lang w:eastAsia="zh-CN"/>
        </w:rPr>
        <w:t>度。</w:t>
      </w:r>
    </w:p>
    <w:p w14:paraId="4366BED7" w14:textId="77777777" w:rsidR="000E41A9" w:rsidRDefault="00000000">
      <w:pPr>
        <w:spacing w:before="178" w:line="463" w:lineRule="exact"/>
        <w:ind w:left="1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1"/>
          <w:position w:val="14"/>
          <w:sz w:val="27"/>
          <w:szCs w:val="27"/>
          <w:lang w:eastAsia="zh-CN"/>
        </w:rPr>
        <w:t>7.新一轮审核评估中的</w:t>
      </w:r>
      <w:r>
        <w:rPr>
          <w:rFonts w:ascii="黑体" w:eastAsia="黑体" w:hAnsi="黑体" w:cs="黑体"/>
          <w:spacing w:val="-1"/>
          <w:position w:val="14"/>
          <w:sz w:val="27"/>
          <w:szCs w:val="27"/>
          <w:lang w:eastAsia="zh-CN"/>
        </w:rPr>
        <w:t>“1+3+3”报告是</w:t>
      </w:r>
      <w:r>
        <w:rPr>
          <w:rFonts w:ascii="黑体" w:eastAsia="黑体" w:hAnsi="黑体" w:cs="黑体"/>
          <w:spacing w:val="-2"/>
          <w:position w:val="14"/>
          <w:sz w:val="27"/>
          <w:szCs w:val="27"/>
          <w:lang w:eastAsia="zh-CN"/>
        </w:rPr>
        <w:t>什么?</w:t>
      </w:r>
    </w:p>
    <w:p w14:paraId="57B41446" w14:textId="77777777" w:rsidR="000E41A9" w:rsidRDefault="00000000">
      <w:pPr>
        <w:spacing w:before="1" w:line="221" w:lineRule="auto"/>
        <w:ind w:left="59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23"/>
          <w:sz w:val="27"/>
          <w:szCs w:val="27"/>
          <w:lang w:eastAsia="zh-CN"/>
        </w:rPr>
        <w:t>“1”:</w:t>
      </w:r>
      <w:r>
        <w:rPr>
          <w:rFonts w:ascii="仿宋" w:eastAsia="仿宋" w:hAnsi="仿宋" w:cs="仿宋"/>
          <w:spacing w:val="-23"/>
          <w:sz w:val="27"/>
          <w:szCs w:val="27"/>
          <w:lang w:eastAsia="zh-CN"/>
        </w:rPr>
        <w:t xml:space="preserve"> 学校《自评报告》。</w:t>
      </w:r>
    </w:p>
    <w:p w14:paraId="327A96ED" w14:textId="77777777" w:rsidR="000E41A9" w:rsidRDefault="00000000">
      <w:pPr>
        <w:spacing w:before="163" w:line="504" w:lineRule="exact"/>
        <w:ind w:left="59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15"/>
          <w:position w:val="17"/>
          <w:sz w:val="27"/>
          <w:szCs w:val="27"/>
          <w:lang w:eastAsia="zh-CN"/>
        </w:rPr>
        <w:t>“3”:《</w:t>
      </w:r>
      <w:r>
        <w:rPr>
          <w:rFonts w:ascii="仿宋" w:eastAsia="仿宋" w:hAnsi="仿宋" w:cs="仿宋"/>
          <w:spacing w:val="-15"/>
          <w:position w:val="17"/>
          <w:sz w:val="27"/>
          <w:szCs w:val="27"/>
          <w:lang w:eastAsia="zh-CN"/>
        </w:rPr>
        <w:t>本科教学状态数据分析报告》《在校生学习体验调查报告》</w:t>
      </w:r>
    </w:p>
    <w:p w14:paraId="23FCBF3E" w14:textId="77777777" w:rsidR="000E41A9" w:rsidRDefault="00000000">
      <w:pPr>
        <w:spacing w:line="222" w:lineRule="auto"/>
        <w:ind w:left="11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>《教师教学体验调查报告》3份教学系列报告。</w:t>
      </w:r>
    </w:p>
    <w:p w14:paraId="32416964" w14:textId="77777777" w:rsidR="000E41A9" w:rsidRDefault="00000000">
      <w:pPr>
        <w:spacing w:before="143" w:line="490" w:lineRule="exact"/>
        <w:ind w:left="594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b/>
          <w:bCs/>
          <w:spacing w:val="-6"/>
          <w:position w:val="16"/>
          <w:sz w:val="27"/>
          <w:szCs w:val="27"/>
          <w:lang w:eastAsia="zh-CN"/>
        </w:rPr>
        <w:t>“3”:</w:t>
      </w:r>
      <w:r>
        <w:rPr>
          <w:rFonts w:ascii="仿宋" w:eastAsia="仿宋" w:hAnsi="仿宋" w:cs="仿宋"/>
          <w:spacing w:val="-6"/>
          <w:position w:val="16"/>
          <w:sz w:val="27"/>
          <w:szCs w:val="27"/>
          <w:lang w:eastAsia="zh-CN"/>
        </w:rPr>
        <w:t>《本科生就业数据分析报告》《本科毕业生跟踪调查报告》</w:t>
      </w:r>
    </w:p>
    <w:p w14:paraId="12750031" w14:textId="77777777" w:rsidR="000E41A9" w:rsidRDefault="00000000">
      <w:pPr>
        <w:spacing w:before="1" w:line="220" w:lineRule="auto"/>
        <w:ind w:left="1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4"/>
          <w:sz w:val="27"/>
          <w:szCs w:val="27"/>
          <w:lang w:eastAsia="zh-CN"/>
        </w:rPr>
        <w:t>《用人单位跟踪调查报告》3份就业系列报告。</w:t>
      </w:r>
    </w:p>
    <w:p w14:paraId="2D9509A1" w14:textId="77777777" w:rsidR="000E41A9" w:rsidRDefault="00000000">
      <w:pPr>
        <w:spacing w:before="166" w:line="476" w:lineRule="exact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2"/>
          <w:position w:val="15"/>
          <w:sz w:val="27"/>
          <w:szCs w:val="27"/>
          <w:lang w:eastAsia="zh-CN"/>
        </w:rPr>
        <w:t>8.我校的审核评估类型是什么?审核评估指标体系框架是什么?</w:t>
      </w:r>
    </w:p>
    <w:p w14:paraId="499F374F" w14:textId="77777777" w:rsidR="000E41A9" w:rsidRDefault="00000000">
      <w:pPr>
        <w:spacing w:before="1" w:line="220" w:lineRule="auto"/>
        <w:ind w:left="556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16"/>
          <w:sz w:val="27"/>
          <w:szCs w:val="27"/>
          <w:lang w:eastAsia="zh-CN"/>
        </w:rPr>
        <w:t>我校选择的是</w:t>
      </w:r>
      <w:r>
        <w:rPr>
          <w:rFonts w:ascii="仿宋" w:eastAsia="仿宋" w:hAnsi="仿宋" w:cs="仿宋"/>
          <w:b/>
          <w:bCs/>
          <w:spacing w:val="16"/>
          <w:sz w:val="27"/>
          <w:szCs w:val="27"/>
          <w:lang w:eastAsia="zh-CN"/>
        </w:rPr>
        <w:t>第二类第1种(学术型)评估</w:t>
      </w:r>
      <w:r>
        <w:rPr>
          <w:rFonts w:ascii="仿宋" w:eastAsia="仿宋" w:hAnsi="仿宋" w:cs="仿宋"/>
          <w:b/>
          <w:bCs/>
          <w:spacing w:val="15"/>
          <w:sz w:val="27"/>
          <w:szCs w:val="27"/>
          <w:lang w:eastAsia="zh-CN"/>
        </w:rPr>
        <w:t>类型。</w:t>
      </w:r>
    </w:p>
    <w:p w14:paraId="7C19B906" w14:textId="77777777" w:rsidR="000E41A9" w:rsidRDefault="00000000">
      <w:pPr>
        <w:spacing w:before="148" w:line="344" w:lineRule="auto"/>
        <w:ind w:left="6" w:right="463" w:firstLine="549"/>
        <w:jc w:val="both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第二类审核评估指标体系包括定性指标和定量指标。</w:t>
      </w:r>
      <w:r>
        <w:rPr>
          <w:rFonts w:ascii="仿宋" w:eastAsia="仿宋" w:hAnsi="仿宋" w:cs="仿宋"/>
          <w:b/>
          <w:bCs/>
          <w:spacing w:val="-1"/>
          <w:sz w:val="27"/>
          <w:szCs w:val="27"/>
          <w:lang w:eastAsia="zh-CN"/>
        </w:rPr>
        <w:t>定性指标：</w:t>
      </w: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27"/>
          <w:szCs w:val="27"/>
          <w:lang w:eastAsia="zh-CN"/>
        </w:rPr>
        <w:t xml:space="preserve">一级指标7个；二级指标27个；审核重点78 </w:t>
      </w:r>
      <w:proofErr w:type="gramStart"/>
      <w:r>
        <w:rPr>
          <w:rFonts w:ascii="仿宋" w:eastAsia="仿宋" w:hAnsi="仿宋" w:cs="仿宋"/>
          <w:spacing w:val="8"/>
          <w:sz w:val="27"/>
          <w:szCs w:val="27"/>
          <w:lang w:eastAsia="zh-CN"/>
        </w:rPr>
        <w:t>个</w:t>
      </w:r>
      <w:proofErr w:type="gramEnd"/>
      <w:r>
        <w:rPr>
          <w:rFonts w:ascii="仿宋" w:eastAsia="仿宋" w:hAnsi="仿宋" w:cs="仿宋"/>
          <w:spacing w:val="-13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27"/>
          <w:szCs w:val="27"/>
          <w:lang w:eastAsia="zh-CN"/>
        </w:rPr>
        <w:t>。</w:t>
      </w:r>
      <w:r>
        <w:rPr>
          <w:rFonts w:ascii="仿宋" w:eastAsia="仿宋" w:hAnsi="仿宋" w:cs="仿宋"/>
          <w:b/>
          <w:bCs/>
          <w:spacing w:val="8"/>
          <w:sz w:val="27"/>
          <w:szCs w:val="27"/>
          <w:lang w:eastAsia="zh-CN"/>
        </w:rPr>
        <w:t>定量指标：</w:t>
      </w:r>
      <w:r>
        <w:rPr>
          <w:rFonts w:ascii="仿宋" w:eastAsia="仿宋" w:hAnsi="仿宋" w:cs="仿宋"/>
          <w:spacing w:val="-21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27"/>
          <w:szCs w:val="27"/>
          <w:lang w:eastAsia="zh-CN"/>
        </w:rPr>
        <w:t>涉及</w:t>
      </w:r>
      <w:r>
        <w:rPr>
          <w:rFonts w:ascii="仿宋" w:eastAsia="仿宋" w:hAnsi="仿宋" w:cs="仿宋"/>
          <w:spacing w:val="15"/>
          <w:sz w:val="27"/>
          <w:szCs w:val="27"/>
          <w:lang w:eastAsia="zh-CN"/>
        </w:rPr>
        <w:t>46个审核重点(必选30个，可选16个</w:t>
      </w:r>
      <w:r>
        <w:rPr>
          <w:rFonts w:ascii="仿宋" w:eastAsia="仿宋" w:hAnsi="仿宋" w:cs="仿宋"/>
          <w:spacing w:val="14"/>
          <w:sz w:val="27"/>
          <w:szCs w:val="27"/>
          <w:lang w:eastAsia="zh-CN"/>
        </w:rPr>
        <w:t>)。</w:t>
      </w:r>
    </w:p>
    <w:p w14:paraId="01DC0788" w14:textId="77777777" w:rsidR="000E41A9" w:rsidRDefault="00000000">
      <w:pPr>
        <w:spacing w:before="164" w:line="223" w:lineRule="auto"/>
        <w:ind w:left="9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27"/>
          <w:szCs w:val="27"/>
          <w:lang w:eastAsia="zh-CN"/>
        </w:rPr>
        <w:t>9.</w:t>
      </w:r>
      <w:r>
        <w:rPr>
          <w:rFonts w:ascii="黑体" w:eastAsia="黑体" w:hAnsi="黑体" w:cs="黑体"/>
          <w:spacing w:val="-8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7"/>
          <w:szCs w:val="27"/>
          <w:lang w:eastAsia="zh-CN"/>
        </w:rPr>
        <w:t>“四个回归”</w:t>
      </w:r>
    </w:p>
    <w:p w14:paraId="711992B1" w14:textId="77777777" w:rsidR="000E41A9" w:rsidRDefault="00000000">
      <w:pPr>
        <w:spacing w:before="145" w:line="488" w:lineRule="exact"/>
        <w:ind w:left="556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4"/>
          <w:position w:val="16"/>
          <w:sz w:val="27"/>
          <w:szCs w:val="27"/>
          <w:lang w:eastAsia="zh-CN"/>
        </w:rPr>
        <w:t>回归本分：激励教师教书育人，回归常识：引导学生刻苦学习</w:t>
      </w:r>
    </w:p>
    <w:p w14:paraId="7D1D8989" w14:textId="77777777" w:rsidR="000E41A9" w:rsidRDefault="00000000">
      <w:pPr>
        <w:spacing w:before="1" w:line="220" w:lineRule="auto"/>
        <w:ind w:left="6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z w:val="27"/>
          <w:szCs w:val="27"/>
          <w:lang w:eastAsia="zh-CN"/>
        </w:rPr>
        <w:t>回归初心：思想引领铸魂育人，回归梦想：坚守服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务三农使命。</w:t>
      </w:r>
    </w:p>
    <w:p w14:paraId="713239A3" w14:textId="77777777" w:rsidR="000E41A9" w:rsidRDefault="00000000">
      <w:pPr>
        <w:spacing w:before="157" w:line="222" w:lineRule="auto"/>
        <w:ind w:left="10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27"/>
          <w:szCs w:val="27"/>
          <w:lang w:eastAsia="zh-CN"/>
        </w:rPr>
        <w:t>10.云南省“三个定位”</w:t>
      </w:r>
    </w:p>
    <w:p w14:paraId="2EDA1F92" w14:textId="77777777" w:rsidR="000E41A9" w:rsidRDefault="00000000">
      <w:pPr>
        <w:spacing w:before="148" w:line="334" w:lineRule="auto"/>
        <w:ind w:left="6" w:right="482" w:firstLine="549"/>
        <w:jc w:val="both"/>
        <w:rPr>
          <w:lang w:eastAsia="zh-CN"/>
        </w:rPr>
      </w:pPr>
      <w:r>
        <w:rPr>
          <w:rFonts w:ascii="仿宋" w:eastAsia="仿宋" w:hAnsi="仿宋" w:cs="仿宋"/>
          <w:spacing w:val="7"/>
          <w:sz w:val="27"/>
          <w:szCs w:val="27"/>
          <w:lang w:eastAsia="zh-CN"/>
        </w:rPr>
        <w:t>习近平总书记2015年、2020年两次考察云</w:t>
      </w:r>
      <w:r>
        <w:rPr>
          <w:rFonts w:ascii="仿宋" w:eastAsia="仿宋" w:hAnsi="仿宋" w:cs="仿宋"/>
          <w:spacing w:val="6"/>
          <w:sz w:val="27"/>
          <w:szCs w:val="27"/>
          <w:lang w:eastAsia="zh-CN"/>
        </w:rPr>
        <w:t>南时明确要求努力把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云南建设成为我国“民族团结进步示范区、生态文明建设排头兵、面</w:t>
      </w:r>
      <w:r>
        <w:rPr>
          <w:rFonts w:ascii="仿宋" w:eastAsia="仿宋" w:hAnsi="仿宋" w:cs="仿宋"/>
          <w:spacing w:val="-9"/>
          <w:sz w:val="27"/>
          <w:szCs w:val="27"/>
          <w:lang w:eastAsia="zh-CN"/>
        </w:rPr>
        <w:t>向南亚东南亚辐射中心”的“三个定位”。</w:t>
      </w:r>
    </w:p>
    <w:p w14:paraId="00F9F989" w14:textId="77777777" w:rsidR="000E41A9" w:rsidRDefault="00000000">
      <w:pPr>
        <w:spacing w:line="221" w:lineRule="auto"/>
        <w:ind w:left="3"/>
        <w:outlineLvl w:val="0"/>
        <w:rPr>
          <w:rFonts w:ascii="黑体" w:eastAsia="黑体" w:hAnsi="黑体" w:cs="黑体"/>
          <w:sz w:val="27"/>
          <w:szCs w:val="27"/>
          <w:lang w:eastAsia="zh-CN"/>
        </w:rPr>
      </w:pPr>
      <w:bookmarkStart w:id="9" w:name="bookmark14"/>
      <w:bookmarkStart w:id="10" w:name="bookmark15"/>
      <w:bookmarkEnd w:id="9"/>
      <w:bookmarkEnd w:id="10"/>
      <w:r>
        <w:rPr>
          <w:rFonts w:ascii="黑体" w:eastAsia="黑体" w:hAnsi="黑体" w:cs="黑体"/>
          <w:b/>
          <w:bCs/>
          <w:spacing w:val="-11"/>
          <w:sz w:val="27"/>
          <w:szCs w:val="27"/>
          <w:lang w:eastAsia="zh-CN"/>
        </w:rPr>
        <w:t>11.云南省聚焦的“3815”战略</w:t>
      </w:r>
    </w:p>
    <w:p w14:paraId="10E6B9EA" w14:textId="77777777" w:rsidR="000E41A9" w:rsidRDefault="00000000">
      <w:pPr>
        <w:spacing w:line="327" w:lineRule="auto"/>
        <w:ind w:right="158" w:firstLine="655"/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“3815”战略是云南省</w:t>
      </w:r>
      <w:proofErr w:type="gramStart"/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委深刻</w:t>
      </w:r>
      <w:proofErr w:type="gramEnd"/>
      <w:r>
        <w:rPr>
          <w:rFonts w:ascii="仿宋" w:eastAsia="仿宋" w:hAnsi="仿宋" w:cs="仿宋"/>
          <w:spacing w:val="-1"/>
          <w:sz w:val="27"/>
          <w:szCs w:val="27"/>
          <w:lang w:eastAsia="zh-CN"/>
        </w:rPr>
        <w:t>把握党的二</w:t>
      </w:r>
      <w:r>
        <w:rPr>
          <w:rFonts w:ascii="仿宋" w:eastAsia="仿宋" w:hAnsi="仿宋" w:cs="仿宋"/>
          <w:spacing w:val="-2"/>
          <w:sz w:val="27"/>
          <w:szCs w:val="27"/>
          <w:lang w:eastAsia="zh-CN"/>
        </w:rPr>
        <w:t>十大精神与云南实际结</w:t>
      </w:r>
      <w:r>
        <w:rPr>
          <w:rFonts w:ascii="仿宋" w:eastAsia="仿宋" w:hAnsi="仿宋" w:cs="仿宋"/>
          <w:sz w:val="27"/>
          <w:szCs w:val="27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合点，提出的</w:t>
      </w:r>
      <w:r>
        <w:rPr>
          <w:rFonts w:ascii="仿宋" w:eastAsia="仿宋" w:hAnsi="仿宋" w:cs="仿宋"/>
          <w:b/>
          <w:bCs/>
          <w:spacing w:val="-4"/>
          <w:sz w:val="27"/>
          <w:szCs w:val="27"/>
          <w:lang w:eastAsia="zh-CN"/>
        </w:rPr>
        <w:t>“三年上台阶、八年大发展、十五年大跨越”</w:t>
      </w:r>
      <w:r>
        <w:rPr>
          <w:rFonts w:ascii="仿宋" w:eastAsia="仿宋" w:hAnsi="仿宋" w:cs="仿宋"/>
          <w:spacing w:val="-4"/>
          <w:sz w:val="27"/>
          <w:szCs w:val="27"/>
          <w:lang w:eastAsia="zh-CN"/>
        </w:rPr>
        <w:t>战略发展</w:t>
      </w:r>
    </w:p>
    <w:p w14:paraId="7E7701E0" w14:textId="77777777" w:rsidR="000E41A9" w:rsidRDefault="00000000">
      <w:pPr>
        <w:spacing w:line="220" w:lineRule="auto"/>
        <w:rPr>
          <w:rFonts w:ascii="仿宋" w:eastAsia="仿宋" w:hAnsi="仿宋" w:cs="仿宋"/>
          <w:spacing w:val="3"/>
          <w:sz w:val="27"/>
          <w:szCs w:val="27"/>
          <w:lang w:eastAsia="zh-CN"/>
        </w:rPr>
      </w:pPr>
      <w:r>
        <w:rPr>
          <w:rFonts w:ascii="仿宋" w:eastAsia="仿宋" w:hAnsi="仿宋" w:cs="仿宋"/>
          <w:spacing w:val="3"/>
          <w:sz w:val="27"/>
          <w:szCs w:val="27"/>
          <w:lang w:eastAsia="zh-CN"/>
        </w:rPr>
        <w:lastRenderedPageBreak/>
        <w:t>目标谋划，确保到2035年与全国同步基本实现社会主义现代化。</w:t>
      </w:r>
    </w:p>
    <w:p w14:paraId="368FD8BD" w14:textId="77777777" w:rsidR="000E41A9" w:rsidRDefault="000E41A9">
      <w:pPr>
        <w:spacing w:line="220" w:lineRule="auto"/>
        <w:rPr>
          <w:rFonts w:ascii="仿宋" w:eastAsia="仿宋" w:hAnsi="仿宋" w:cs="仿宋"/>
          <w:spacing w:val="3"/>
          <w:sz w:val="27"/>
          <w:szCs w:val="27"/>
          <w:lang w:eastAsia="zh-CN"/>
        </w:rPr>
      </w:pPr>
    </w:p>
    <w:p w14:paraId="477A8B2C" w14:textId="77777777" w:rsidR="000E41A9" w:rsidRDefault="00000000">
      <w:pPr>
        <w:numPr>
          <w:ilvl w:val="0"/>
          <w:numId w:val="1"/>
        </w:numPr>
        <w:spacing w:line="221" w:lineRule="auto"/>
        <w:ind w:left="3"/>
        <w:outlineLvl w:val="0"/>
        <w:rPr>
          <w:rFonts w:ascii="黑体" w:eastAsia="黑体" w:hAnsi="黑体" w:cs="黑体"/>
          <w:b/>
          <w:bCs/>
          <w:spacing w:val="-11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27"/>
          <w:szCs w:val="27"/>
          <w:lang w:eastAsia="zh-CN"/>
        </w:rPr>
        <w:t>我校</w:t>
      </w:r>
      <w:r>
        <w:rPr>
          <w:rFonts w:ascii="黑体" w:eastAsia="黑体" w:hAnsi="黑体" w:cs="黑体" w:hint="eastAsia"/>
          <w:b/>
          <w:bCs/>
          <w:spacing w:val="-11"/>
          <w:sz w:val="27"/>
          <w:szCs w:val="27"/>
          <w:lang w:eastAsia="zh-CN"/>
        </w:rPr>
        <w:t>接受评估</w:t>
      </w:r>
      <w:r>
        <w:rPr>
          <w:rFonts w:ascii="黑体" w:eastAsia="黑体" w:hAnsi="黑体" w:cs="黑体"/>
          <w:b/>
          <w:bCs/>
          <w:spacing w:val="-11"/>
          <w:sz w:val="27"/>
          <w:szCs w:val="27"/>
          <w:lang w:eastAsia="zh-CN"/>
        </w:rPr>
        <w:t>工作</w:t>
      </w:r>
      <w:r>
        <w:rPr>
          <w:rFonts w:ascii="黑体" w:eastAsia="黑体" w:hAnsi="黑体" w:cs="黑体" w:hint="eastAsia"/>
          <w:b/>
          <w:bCs/>
          <w:spacing w:val="-11"/>
          <w:sz w:val="27"/>
          <w:szCs w:val="27"/>
          <w:lang w:eastAsia="zh-CN"/>
        </w:rPr>
        <w:t>的时间和工作内容</w:t>
      </w:r>
    </w:p>
    <w:p w14:paraId="231A6655" w14:textId="77777777" w:rsidR="000E41A9" w:rsidRDefault="00000000">
      <w:pPr>
        <w:spacing w:line="221" w:lineRule="auto"/>
        <w:ind w:firstLineChars="200" w:firstLine="590"/>
        <w:outlineLvl w:val="0"/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</w:pP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我校接受评估的时间为</w:t>
      </w:r>
      <w:r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2024</w:t>
      </w: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年</w:t>
      </w:r>
      <w:r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5</w:t>
      </w: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月至</w:t>
      </w:r>
      <w:r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2024</w:t>
      </w: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年</w:t>
      </w:r>
      <w:r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6</w:t>
      </w: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月，工作形式线上评估和入校评估。</w:t>
      </w:r>
    </w:p>
    <w:p w14:paraId="50DA8C93" w14:textId="77777777" w:rsidR="00645AB0" w:rsidRDefault="00000000" w:rsidP="00645AB0">
      <w:pPr>
        <w:spacing w:before="88" w:line="221" w:lineRule="auto"/>
        <w:ind w:firstLineChars="200" w:firstLine="592"/>
        <w:outlineLvl w:val="0"/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</w:pP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线上评估（</w:t>
      </w:r>
      <w:r w:rsidRPr="008454CF">
        <w:rPr>
          <w:rFonts w:ascii="仿宋" w:eastAsia="仿宋" w:hAnsi="仿宋" w:cs="仿宋"/>
          <w:b/>
          <w:bCs/>
          <w:spacing w:val="25"/>
          <w:position w:val="15"/>
          <w:sz w:val="27"/>
          <w:szCs w:val="27"/>
          <w:lang w:eastAsia="zh-CN"/>
        </w:rPr>
        <w:t>2024</w:t>
      </w: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年</w:t>
      </w:r>
      <w:r w:rsidRPr="008454CF">
        <w:rPr>
          <w:rFonts w:ascii="仿宋" w:eastAsia="仿宋" w:hAnsi="仿宋" w:cs="仿宋"/>
          <w:b/>
          <w:bCs/>
          <w:spacing w:val="25"/>
          <w:position w:val="15"/>
          <w:sz w:val="27"/>
          <w:szCs w:val="27"/>
          <w:lang w:eastAsia="zh-CN"/>
        </w:rPr>
        <w:t>5</w:t>
      </w: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月）</w:t>
      </w:r>
      <w:r w:rsidR="008454CF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：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专家通过线上阅读自评报告及其相关材料，随机听课，调阅课程教学大纲、试卷、毕业论文</w:t>
      </w:r>
      <w:r w:rsidR="00645AB0" w:rsidRPr="00645AB0"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(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设计</w:t>
      </w:r>
      <w:r w:rsidR="00645AB0" w:rsidRPr="00645AB0"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)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、实验报告等，与学生、教师、校领导</w:t>
      </w:r>
      <w:r w:rsid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、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管理人员、毕业生和用人单位进行访谈，对参评高校本科教育教学工作“全貌”</w:t>
      </w:r>
      <w:r w:rsidR="00645AB0" w:rsidRPr="00645AB0"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 xml:space="preserve"> 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进行全方位审核，查找存在的问题，形成个人线上评估意见与问题清单，并确定需要入校深入考察的问题。</w:t>
      </w:r>
      <w:r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 xml:space="preserve">　　</w:t>
      </w:r>
    </w:p>
    <w:p w14:paraId="418F648A" w14:textId="655BED74" w:rsidR="000E41A9" w:rsidRDefault="00000000" w:rsidP="00645AB0">
      <w:pPr>
        <w:spacing w:before="88" w:line="221" w:lineRule="auto"/>
        <w:ind w:firstLineChars="200" w:firstLine="592"/>
        <w:outlineLvl w:val="0"/>
        <w:rPr>
          <w:rFonts w:ascii="仿宋" w:eastAsia="仿宋" w:hAnsi="仿宋" w:cs="仿宋"/>
          <w:sz w:val="26"/>
          <w:szCs w:val="26"/>
          <w:lang w:eastAsia="zh-CN"/>
        </w:rPr>
      </w:pP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入校评估（</w:t>
      </w:r>
      <w:r w:rsidRPr="008454CF">
        <w:rPr>
          <w:rFonts w:ascii="仿宋" w:eastAsia="仿宋" w:hAnsi="仿宋" w:cs="仿宋"/>
          <w:b/>
          <w:bCs/>
          <w:spacing w:val="25"/>
          <w:position w:val="15"/>
          <w:sz w:val="27"/>
          <w:szCs w:val="27"/>
          <w:lang w:eastAsia="zh-CN"/>
        </w:rPr>
        <w:t>2024</w:t>
      </w: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年</w:t>
      </w:r>
      <w:r w:rsidRPr="008454CF">
        <w:rPr>
          <w:rFonts w:ascii="仿宋" w:eastAsia="仿宋" w:hAnsi="仿宋" w:cs="仿宋"/>
          <w:b/>
          <w:bCs/>
          <w:spacing w:val="25"/>
          <w:position w:val="15"/>
          <w:sz w:val="27"/>
          <w:szCs w:val="27"/>
          <w:lang w:eastAsia="zh-CN"/>
        </w:rPr>
        <w:t>6</w:t>
      </w:r>
      <w:r w:rsidRPr="008454CF">
        <w:rPr>
          <w:rFonts w:ascii="仿宋" w:eastAsia="仿宋" w:hAnsi="仿宋" w:cs="仿宋" w:hint="eastAsia"/>
          <w:b/>
          <w:bCs/>
          <w:spacing w:val="25"/>
          <w:position w:val="15"/>
          <w:sz w:val="27"/>
          <w:szCs w:val="27"/>
          <w:lang w:eastAsia="zh-CN"/>
        </w:rPr>
        <w:t>月）</w:t>
      </w:r>
      <w:r w:rsidR="008454CF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：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时间为线上评估</w:t>
      </w:r>
      <w:r w:rsidR="00645AB0" w:rsidRPr="00645AB0"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 xml:space="preserve"> 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结束后</w:t>
      </w:r>
      <w:r w:rsidR="00645AB0" w:rsidRPr="00645AB0">
        <w:rPr>
          <w:rFonts w:ascii="仿宋" w:eastAsia="仿宋" w:hAnsi="仿宋" w:cs="仿宋"/>
          <w:spacing w:val="25"/>
          <w:position w:val="15"/>
          <w:sz w:val="27"/>
          <w:szCs w:val="27"/>
          <w:lang w:eastAsia="zh-CN"/>
        </w:rPr>
        <w:t>2</w:t>
      </w:r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周左右，根据专家需要开展听课、访谈、调阅资料，</w:t>
      </w:r>
      <w:proofErr w:type="gramStart"/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核查线</w:t>
      </w:r>
      <w:proofErr w:type="gramEnd"/>
      <w:r w:rsidR="00645AB0" w:rsidRPr="00645AB0">
        <w:rPr>
          <w:rFonts w:ascii="仿宋" w:eastAsia="仿宋" w:hAnsi="仿宋" w:cs="仿宋" w:hint="eastAsia"/>
          <w:spacing w:val="25"/>
          <w:position w:val="15"/>
          <w:sz w:val="27"/>
          <w:szCs w:val="27"/>
          <w:lang w:eastAsia="zh-CN"/>
        </w:rPr>
        <w:t>上评估提出的问题，形成专家组报告。</w:t>
      </w:r>
    </w:p>
    <w:sectPr w:rsidR="000E41A9">
      <w:headerReference w:type="default" r:id="rId8"/>
      <w:footerReference w:type="default" r:id="rId9"/>
      <w:pgSz w:w="12110" w:h="16980"/>
      <w:pgMar w:top="1443" w:right="1816" w:bottom="1457" w:left="1816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A39B" w14:textId="77777777" w:rsidR="00350E7E" w:rsidRDefault="00350E7E">
      <w:r>
        <w:separator/>
      </w:r>
    </w:p>
  </w:endnote>
  <w:endnote w:type="continuationSeparator" w:id="0">
    <w:p w14:paraId="2C56E3A4" w14:textId="77777777" w:rsidR="00350E7E" w:rsidRDefault="003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44E" w14:textId="77777777" w:rsidR="000E41A9" w:rsidRDefault="000E41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CC51" w14:textId="77777777" w:rsidR="00350E7E" w:rsidRDefault="00350E7E">
      <w:r>
        <w:separator/>
      </w:r>
    </w:p>
  </w:footnote>
  <w:footnote w:type="continuationSeparator" w:id="0">
    <w:p w14:paraId="76C3CFD1" w14:textId="77777777" w:rsidR="00350E7E" w:rsidRDefault="0035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4835" w14:textId="77777777" w:rsidR="000E41A9" w:rsidRDefault="000E41A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60D3"/>
    <w:multiLevelType w:val="singleLevel"/>
    <w:tmpl w:val="0E6060D3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8161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ExYzg5YWE4M2JmNzg3NzY2MWM5ZDAzNzNkZTlkOGEifQ=="/>
    <w:docVar w:name="KSO_WPS_MARK_KEY" w:val="8f29e0bb-0ae3-4461-8481-9f9a9dccad67"/>
  </w:docVars>
  <w:rsids>
    <w:rsidRoot w:val="00010335"/>
    <w:rsid w:val="00010335"/>
    <w:rsid w:val="000E41A9"/>
    <w:rsid w:val="00314EED"/>
    <w:rsid w:val="003167D4"/>
    <w:rsid w:val="00350E7E"/>
    <w:rsid w:val="00392081"/>
    <w:rsid w:val="00430A40"/>
    <w:rsid w:val="005C442E"/>
    <w:rsid w:val="00645AB0"/>
    <w:rsid w:val="006916FC"/>
    <w:rsid w:val="00736FAD"/>
    <w:rsid w:val="008454CF"/>
    <w:rsid w:val="008C7A6E"/>
    <w:rsid w:val="00910B8F"/>
    <w:rsid w:val="00C47520"/>
    <w:rsid w:val="00C83564"/>
    <w:rsid w:val="00C86A74"/>
    <w:rsid w:val="00CA2E45"/>
    <w:rsid w:val="00CC0F4B"/>
    <w:rsid w:val="00D8743C"/>
    <w:rsid w:val="00D956C3"/>
    <w:rsid w:val="00DB0CA3"/>
    <w:rsid w:val="039553FC"/>
    <w:rsid w:val="21235CAC"/>
    <w:rsid w:val="4AE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7B86"/>
  <w15:docId w15:val="{666A30B4-01D1-442C-8D15-7DA6DC3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a7">
    <w:name w:val="页眉 字符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E652-1134-4C11-89FE-360AF18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JIN Ballex</cp:lastModifiedBy>
  <cp:revision>9</cp:revision>
  <dcterms:created xsi:type="dcterms:W3CDTF">2024-02-24T15:37:00Z</dcterms:created>
  <dcterms:modified xsi:type="dcterms:W3CDTF">2024-02-25T04:37:00Z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2024-02-24T15:37:55Z</vt:filetime>
  </property>
  <property fmtid="{D5CDD505-2E9C-101B-9397-08002B2CF9AE}" pid="4" name="UsrData">
    <vt:lpwstr>65d99cce9d6e4a001f5363e8wl</vt:lpwstr>
  </property>
  <property fmtid="{D5CDD505-2E9C-101B-9397-08002B2CF9AE}" pid="5" name="KSOProductBuildVer">
    <vt:lpwstr>2052-11.1.0.12165</vt:lpwstr>
  </property>
  <property fmtid="{D5CDD505-2E9C-101B-9397-08002B2CF9AE}" pid="6" name="ICV">
    <vt:lpwstr>0EBB09DBF5E748FFA8C2E44247C4EB69</vt:lpwstr>
  </property>
</Properties>
</file>